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DE9D9" w:themeColor="accent6" w:themeTint="33"/>
  <w:body>
    <w:p w:rsidR="00840B36" w:rsidRDefault="00840B36"/>
    <w:p w:rsidR="00840B36" w:rsidRDefault="008861E5">
      <w:pPr>
        <w:pStyle w:val="Title"/>
        <w:keepNext w:val="0"/>
        <w:keepLines w:val="0"/>
        <w:spacing w:before="480"/>
        <w:jc w:val="center"/>
        <w:rPr>
          <w:sz w:val="44"/>
          <w:szCs w:val="44"/>
        </w:rPr>
      </w:pPr>
      <w:bookmarkStart w:id="0" w:name="_6xhws11kidsj" w:colFirst="0" w:colLast="0"/>
      <w:bookmarkEnd w:id="0"/>
      <w:r>
        <w:rPr>
          <w:noProof/>
          <w:sz w:val="34"/>
          <w:szCs w:val="34"/>
          <w:lang w:val="en-IN"/>
        </w:rPr>
        <w:drawing>
          <wp:inline distT="114300" distB="114300" distL="114300" distR="114300">
            <wp:extent cx="2300288" cy="833267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24425" b="36481"/>
                    <a:stretch>
                      <a:fillRect/>
                    </a:stretch>
                  </pic:blipFill>
                  <pic:spPr>
                    <a:xfrm>
                      <a:off x="0" y="0"/>
                      <a:ext cx="2300288" cy="833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4"/>
          <w:szCs w:val="34"/>
        </w:rPr>
        <w:br/>
      </w:r>
      <w:r>
        <w:rPr>
          <w:sz w:val="44"/>
          <w:szCs w:val="44"/>
        </w:rPr>
        <w:t>Bank Account Opening Services in Hong Kong: A Practical Guide for Businesses</w:t>
      </w:r>
    </w:p>
    <w:p w:rsidR="00840B36" w:rsidRDefault="008861E5">
      <w:r>
        <w:rPr>
          <w:noProof/>
          <w:lang w:val="en-IN"/>
        </w:rPr>
        <w:drawing>
          <wp:inline distT="114300" distB="114300" distL="114300" distR="114300">
            <wp:extent cx="5300663" cy="264795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663" cy="2647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0B36" w:rsidRDefault="008861E5">
      <w:pPr>
        <w:spacing w:before="240" w:after="240"/>
        <w:jc w:val="both"/>
        <w:rPr>
          <w:b/>
          <w:bCs/>
          <w:sz w:val="34"/>
          <w:szCs w:val="34"/>
        </w:rPr>
      </w:pPr>
      <w:r>
        <w:t xml:space="preserve">Opening a corporate bank account is an important step for businesses operating in Hong Kong. A properly structured account can support daily transactions, international payments, payroll, supplier settlements, and other financial activities. </w:t>
      </w:r>
      <w:r>
        <w:rPr>
          <w:b/>
          <w:bCs/>
        </w:rPr>
        <w:t>Acorn</w:t>
      </w:r>
      <w:r>
        <w:t xml:space="preserve"> provides</w:t>
      </w:r>
      <w:r>
        <w:t xml:space="preserve"> professional </w:t>
      </w:r>
      <w:hyperlink r:id="rId7">
        <w:r>
          <w:rPr>
            <w:b/>
            <w:bCs/>
            <w:color w:val="1155CC"/>
            <w:u w:val="single"/>
          </w:rPr>
          <w:t>bank account opening services</w:t>
        </w:r>
      </w:hyperlink>
      <w:r>
        <w:t xml:space="preserve"> to help businesses understand the documentation, preparation, and compliance requirements involved in the process.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2eam7e8ij0xx" w:colFirst="0" w:colLast="0"/>
      <w:bookmarkEnd w:id="1"/>
      <w:r>
        <w:rPr>
          <w:b/>
          <w:bCs/>
          <w:sz w:val="34"/>
          <w:szCs w:val="34"/>
        </w:rPr>
        <w:t>Understanding Bank Ac</w:t>
      </w:r>
      <w:r>
        <w:rPr>
          <w:b/>
          <w:bCs/>
          <w:sz w:val="34"/>
          <w:szCs w:val="34"/>
        </w:rPr>
        <w:t>count Opening Services</w:t>
      </w:r>
    </w:p>
    <w:p w:rsidR="00840B36" w:rsidRDefault="008861E5">
      <w:r>
        <w:rPr>
          <w:noProof/>
          <w:lang w:val="en-IN"/>
        </w:rPr>
        <w:drawing>
          <wp:inline distT="114300" distB="114300" distL="114300" distR="114300">
            <wp:extent cx="5186363" cy="2480056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6363" cy="2480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0B36" w:rsidRDefault="00840B36">
      <w:pPr>
        <w:spacing w:before="240" w:after="240"/>
        <w:jc w:val="both"/>
      </w:pPr>
    </w:p>
    <w:p w:rsidR="008861E5" w:rsidRDefault="008861E5">
      <w:pPr>
        <w:spacing w:before="240" w:after="240"/>
        <w:jc w:val="both"/>
      </w:pPr>
    </w:p>
    <w:p w:rsidR="00840B36" w:rsidRDefault="008861E5">
      <w:pPr>
        <w:spacing w:before="240" w:after="240"/>
        <w:jc w:val="both"/>
      </w:pPr>
      <w:r>
        <w:t xml:space="preserve">Professional </w:t>
      </w:r>
      <w:r>
        <w:rPr>
          <w:b/>
          <w:bCs/>
        </w:rPr>
        <w:t>bank account opening services</w:t>
      </w:r>
      <w:r>
        <w:t xml:space="preserve"> can make the corporate banking process more organized and manageable. Depending on the business structure and banking requirements, companies may need to provide incorporation documents, </w:t>
      </w:r>
      <w:r>
        <w:t>business information, ownership details, identification documents, proof of address, and information about the company's expected activities.</w:t>
      </w:r>
    </w:p>
    <w:p w:rsidR="00840B36" w:rsidRDefault="008861E5">
      <w:pPr>
        <w:spacing w:before="240" w:after="240"/>
        <w:jc w:val="both"/>
      </w:pPr>
      <w:r>
        <w:rPr>
          <w:b/>
          <w:bCs/>
        </w:rPr>
        <w:t>Acorn</w:t>
      </w:r>
      <w:r>
        <w:t xml:space="preserve"> assists businesses by helping them prepare relevant information and understand the general steps involved. T</w:t>
      </w:r>
      <w:r>
        <w:t>he exact requirements can vary depending on the bank, company structure, business activities, ownership arrangements, and risk assessment procedures.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tp88xukl5ck2" w:colFirst="0" w:colLast="0"/>
      <w:bookmarkEnd w:id="2"/>
      <w:r>
        <w:rPr>
          <w:b/>
          <w:bCs/>
          <w:sz w:val="34"/>
          <w:szCs w:val="34"/>
        </w:rPr>
        <w:t>Why Businesses Need a Corporate Bank Account</w:t>
      </w:r>
    </w:p>
    <w:p w:rsidR="00840B36" w:rsidRDefault="008861E5">
      <w:pPr>
        <w:spacing w:before="240" w:after="240"/>
      </w:pPr>
      <w:r>
        <w:t>A corporate bank account allows a company to separate busines</w:t>
      </w:r>
      <w:r>
        <w:t>s finances from personal finances. This can make accounting, financial reporting, payments, and transaction management more organized.</w:t>
      </w:r>
    </w:p>
    <w:p w:rsidR="00840B36" w:rsidRDefault="008861E5">
      <w:pPr>
        <w:spacing w:before="240" w:after="240"/>
      </w:pPr>
      <w:r>
        <w:t>Businesses may use corporate banking facilities for:</w:t>
      </w:r>
    </w:p>
    <w:p w:rsidR="00840B36" w:rsidRDefault="008861E5">
      <w:pPr>
        <w:numPr>
          <w:ilvl w:val="0"/>
          <w:numId w:val="1"/>
        </w:numPr>
        <w:spacing w:before="240"/>
      </w:pPr>
      <w:r>
        <w:t>Receiving payments from customers</w:t>
      </w:r>
    </w:p>
    <w:p w:rsidR="00840B36" w:rsidRDefault="008861E5">
      <w:pPr>
        <w:numPr>
          <w:ilvl w:val="0"/>
          <w:numId w:val="1"/>
        </w:numPr>
      </w:pPr>
      <w:r>
        <w:t>Paying suppliers and service provi</w:t>
      </w:r>
      <w:r>
        <w:t>ders</w:t>
      </w:r>
    </w:p>
    <w:p w:rsidR="00840B36" w:rsidRDefault="008861E5">
      <w:pPr>
        <w:numPr>
          <w:ilvl w:val="0"/>
          <w:numId w:val="1"/>
        </w:numPr>
      </w:pPr>
      <w:r>
        <w:t>Managing payroll</w:t>
      </w:r>
    </w:p>
    <w:p w:rsidR="00840B36" w:rsidRDefault="008861E5">
      <w:pPr>
        <w:numPr>
          <w:ilvl w:val="0"/>
          <w:numId w:val="1"/>
        </w:numPr>
      </w:pPr>
      <w:r>
        <w:t>Handling international transactions</w:t>
      </w:r>
    </w:p>
    <w:p w:rsidR="00840B36" w:rsidRDefault="008861E5">
      <w:pPr>
        <w:numPr>
          <w:ilvl w:val="0"/>
          <w:numId w:val="1"/>
        </w:numPr>
      </w:pPr>
      <w:r>
        <w:t>Paying business expenses</w:t>
      </w:r>
    </w:p>
    <w:p w:rsidR="00840B36" w:rsidRDefault="008861E5">
      <w:pPr>
        <w:numPr>
          <w:ilvl w:val="0"/>
          <w:numId w:val="1"/>
        </w:numPr>
      </w:pPr>
      <w:r>
        <w:t>Maintaining financial records</w:t>
      </w:r>
    </w:p>
    <w:p w:rsidR="00840B36" w:rsidRDefault="008861E5">
      <w:pPr>
        <w:numPr>
          <w:ilvl w:val="0"/>
          <w:numId w:val="1"/>
        </w:numPr>
      </w:pPr>
      <w:r>
        <w:t>Managing company cash flow</w:t>
      </w:r>
    </w:p>
    <w:p w:rsidR="00840B36" w:rsidRDefault="008861E5">
      <w:pPr>
        <w:numPr>
          <w:ilvl w:val="0"/>
          <w:numId w:val="1"/>
        </w:numPr>
        <w:spacing w:after="240"/>
      </w:pPr>
      <w:r>
        <w:t>Supporting cross-border business activities</w:t>
      </w:r>
    </w:p>
    <w:p w:rsidR="00840B36" w:rsidRDefault="008861E5">
      <w:pPr>
        <w:spacing w:before="240" w:after="240"/>
      </w:pPr>
      <w:r>
        <w:t>Choosing an appropriate banking structure should be based on the company</w:t>
      </w:r>
      <w:r>
        <w:t xml:space="preserve">'s actual requirements and business activities. </w:t>
      </w:r>
      <w:r>
        <w:rPr>
          <w:b/>
          <w:bCs/>
        </w:rPr>
        <w:t>Acorn</w:t>
      </w:r>
      <w:r>
        <w:t xml:space="preserve"> can help businesses understand the information commonly required when preparing for the account opening process.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u0w2y8mj5qdh" w:colFirst="0" w:colLast="0"/>
      <w:bookmarkEnd w:id="3"/>
      <w:r>
        <w:rPr>
          <w:b/>
          <w:bCs/>
          <w:sz w:val="34"/>
          <w:szCs w:val="34"/>
        </w:rPr>
        <w:t>Connection Between Company Formation and Banking</w:t>
      </w:r>
    </w:p>
    <w:p w:rsidR="00840B36" w:rsidRDefault="008861E5">
      <w:r>
        <w:rPr>
          <w:noProof/>
          <w:lang w:val="en-IN"/>
        </w:rPr>
        <w:drawing>
          <wp:inline distT="114300" distB="114300" distL="114300" distR="114300">
            <wp:extent cx="5943600" cy="22479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0B36" w:rsidRDefault="00840B36">
      <w:pPr>
        <w:spacing w:before="240" w:after="240"/>
      </w:pPr>
    </w:p>
    <w:p w:rsidR="00840B36" w:rsidRDefault="00840B36">
      <w:pPr>
        <w:spacing w:before="240" w:after="240"/>
      </w:pPr>
    </w:p>
    <w:p w:rsidR="00840B36" w:rsidRDefault="008861E5">
      <w:pPr>
        <w:spacing w:before="240" w:after="240"/>
        <w:jc w:val="both"/>
      </w:pPr>
      <w:r>
        <w:t>Business banking requirements often depend on how a company is structured. Entrepreneurs establishing a new business may therefore consider their corporate structure and banking needs together.</w:t>
      </w:r>
    </w:p>
    <w:p w:rsidR="00840B36" w:rsidRDefault="008861E5">
      <w:pPr>
        <w:spacing w:before="240" w:after="240"/>
        <w:jc w:val="both"/>
      </w:pPr>
      <w:r>
        <w:t xml:space="preserve">For businesses considering </w:t>
      </w:r>
      <w:hyperlink r:id="rId10">
        <w:r>
          <w:rPr>
            <w:b/>
            <w:bCs/>
            <w:color w:val="1155CC"/>
            <w:u w:val="single"/>
          </w:rPr>
          <w:t>Hong Kong holding company formation</w:t>
        </w:r>
      </w:hyperlink>
      <w:hyperlink r:id="rId11">
        <w:r>
          <w:rPr>
            <w:color w:val="1155CC"/>
            <w:u w:val="single"/>
          </w:rPr>
          <w:t>,</w:t>
        </w:r>
      </w:hyperlink>
      <w:r>
        <w:t xml:space="preserve"> it is important to understand the purpose of the holding company, ownership structure, expected transactions, and source of funds before approaching a bank. A clear and transparent business structure can make it easier to explain the company's commercial </w:t>
      </w:r>
      <w:r>
        <w:t>purpose during the banking process.</w:t>
      </w:r>
    </w:p>
    <w:p w:rsidR="00840B36" w:rsidRDefault="008861E5">
      <w:pPr>
        <w:spacing w:before="240" w:after="240"/>
        <w:jc w:val="both"/>
      </w:pPr>
      <w:r>
        <w:t>A holding company may be established for purposes such as owning investments, holding shares in subsidiaries, managing group assets, or organizing international business interests. However, the appropriate structure depe</w:t>
      </w:r>
      <w:r>
        <w:t>nds on the company's individual circumstances and professional advice should be obtained where necessary.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1glzuqctsd12" w:colFirst="0" w:colLast="0"/>
      <w:bookmarkEnd w:id="4"/>
      <w:r>
        <w:rPr>
          <w:b/>
          <w:bCs/>
          <w:sz w:val="34"/>
          <w:szCs w:val="34"/>
        </w:rPr>
        <w:t>Preparing for the Bank Account Opening Process</w:t>
      </w:r>
    </w:p>
    <w:p w:rsidR="00840B36" w:rsidRDefault="008861E5">
      <w:pPr>
        <w:spacing w:before="240" w:after="240"/>
        <w:jc w:val="both"/>
      </w:pPr>
      <w:r>
        <w:t xml:space="preserve">Preparation is an important part of </w:t>
      </w:r>
      <w:r>
        <w:rPr>
          <w:b/>
          <w:bCs/>
        </w:rPr>
        <w:t>bank account opening services</w:t>
      </w:r>
      <w:r>
        <w:t>. Banks generally need sufficient info</w:t>
      </w:r>
      <w:r>
        <w:t>rmation to understand the company and its proposed activities. Businesses should therefore prepare accurate and consistent information before submitting an application.</w:t>
      </w:r>
    </w:p>
    <w:p w:rsidR="00840B36" w:rsidRDefault="008861E5">
      <w:pPr>
        <w:spacing w:before="240" w:after="240"/>
        <w:jc w:val="both"/>
      </w:pPr>
      <w:r>
        <w:t>Commonly requested information may include:</w:t>
      </w:r>
    </w:p>
    <w:p w:rsidR="00840B36" w:rsidRDefault="008861E5">
      <w:pPr>
        <w:numPr>
          <w:ilvl w:val="0"/>
          <w:numId w:val="2"/>
        </w:numPr>
        <w:spacing w:before="240"/>
        <w:jc w:val="both"/>
      </w:pPr>
      <w:r>
        <w:t>Certificate of incorporation</w:t>
      </w:r>
    </w:p>
    <w:p w:rsidR="00840B36" w:rsidRDefault="008861E5">
      <w:pPr>
        <w:numPr>
          <w:ilvl w:val="0"/>
          <w:numId w:val="2"/>
        </w:numPr>
        <w:jc w:val="both"/>
      </w:pPr>
      <w:r>
        <w:t>Business regis</w:t>
      </w:r>
      <w:r>
        <w:t>tration documentation</w:t>
      </w:r>
    </w:p>
    <w:p w:rsidR="00840B36" w:rsidRDefault="008861E5">
      <w:pPr>
        <w:numPr>
          <w:ilvl w:val="0"/>
          <w:numId w:val="2"/>
        </w:numPr>
        <w:jc w:val="both"/>
      </w:pPr>
      <w:r>
        <w:t>Articles of association</w:t>
      </w:r>
    </w:p>
    <w:p w:rsidR="00840B36" w:rsidRDefault="008861E5">
      <w:pPr>
        <w:numPr>
          <w:ilvl w:val="0"/>
          <w:numId w:val="2"/>
        </w:numPr>
        <w:jc w:val="both"/>
      </w:pPr>
      <w:r>
        <w:t>Details of directors and shareholders</w:t>
      </w:r>
    </w:p>
    <w:p w:rsidR="00840B36" w:rsidRDefault="008861E5">
      <w:pPr>
        <w:numPr>
          <w:ilvl w:val="0"/>
          <w:numId w:val="2"/>
        </w:numPr>
        <w:jc w:val="both"/>
      </w:pPr>
      <w:r>
        <w:t>Identification documents</w:t>
      </w:r>
    </w:p>
    <w:p w:rsidR="00840B36" w:rsidRDefault="008861E5">
      <w:pPr>
        <w:numPr>
          <w:ilvl w:val="0"/>
          <w:numId w:val="2"/>
        </w:numPr>
        <w:jc w:val="both"/>
      </w:pPr>
      <w:r>
        <w:t>Residential address information</w:t>
      </w:r>
    </w:p>
    <w:p w:rsidR="00840B36" w:rsidRDefault="008861E5">
      <w:pPr>
        <w:numPr>
          <w:ilvl w:val="0"/>
          <w:numId w:val="2"/>
        </w:numPr>
        <w:jc w:val="both"/>
      </w:pPr>
      <w:r>
        <w:t>Company business profile</w:t>
      </w:r>
    </w:p>
    <w:p w:rsidR="00840B36" w:rsidRDefault="008861E5">
      <w:pPr>
        <w:numPr>
          <w:ilvl w:val="0"/>
          <w:numId w:val="2"/>
        </w:numPr>
        <w:jc w:val="both"/>
      </w:pPr>
      <w:r>
        <w:t>Expected account activities</w:t>
      </w:r>
    </w:p>
    <w:p w:rsidR="00840B36" w:rsidRDefault="008861E5">
      <w:pPr>
        <w:numPr>
          <w:ilvl w:val="0"/>
          <w:numId w:val="2"/>
        </w:numPr>
        <w:jc w:val="both"/>
      </w:pPr>
      <w:r>
        <w:t>Information about customers and suppliers</w:t>
      </w:r>
    </w:p>
    <w:p w:rsidR="00840B36" w:rsidRDefault="008861E5">
      <w:pPr>
        <w:numPr>
          <w:ilvl w:val="0"/>
          <w:numId w:val="2"/>
        </w:numPr>
        <w:jc w:val="both"/>
      </w:pPr>
      <w:r>
        <w:t>Source of funds info</w:t>
      </w:r>
      <w:r>
        <w:t>rmation</w:t>
      </w:r>
    </w:p>
    <w:p w:rsidR="00840B36" w:rsidRDefault="008861E5">
      <w:pPr>
        <w:numPr>
          <w:ilvl w:val="0"/>
          <w:numId w:val="2"/>
        </w:numPr>
        <w:spacing w:after="240"/>
        <w:jc w:val="both"/>
      </w:pPr>
      <w:r>
        <w:t>Supporting commercial documents</w:t>
      </w:r>
    </w:p>
    <w:p w:rsidR="00840B36" w:rsidRDefault="008861E5">
      <w:pPr>
        <w:spacing w:before="240" w:after="240"/>
        <w:jc w:val="both"/>
      </w:pPr>
      <w:r>
        <w:t xml:space="preserve">The specific documentation varies between financial institutions. </w:t>
      </w:r>
      <w:r>
        <w:rPr>
          <w:b/>
          <w:bCs/>
        </w:rPr>
        <w:t>Acorn</w:t>
      </w:r>
      <w:r>
        <w:t xml:space="preserve"> can assist businesses in organizing relevant information so that the application process is approached in a structured manner.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5" w:name="_swzsk1sl2nod" w:colFirst="0" w:colLast="0"/>
      <w:bookmarkEnd w:id="5"/>
      <w:r>
        <w:rPr>
          <w:b/>
          <w:bCs/>
          <w:sz w:val="34"/>
          <w:szCs w:val="34"/>
        </w:rPr>
        <w:t>Choosing the Righ</w:t>
      </w:r>
      <w:r>
        <w:rPr>
          <w:b/>
          <w:bCs/>
          <w:sz w:val="34"/>
          <w:szCs w:val="34"/>
        </w:rPr>
        <w:t>t Banking Approach</w:t>
      </w:r>
    </w:p>
    <w:p w:rsidR="00840B36" w:rsidRDefault="008861E5">
      <w:pPr>
        <w:spacing w:before="240" w:after="240"/>
        <w:jc w:val="both"/>
      </w:pPr>
      <w:r>
        <w:t>Every business has different financial requirements. A local trading company may need regular domestic transactions, while an international business may require cross-border payment facilities. Companies with multiple subsidiaries may al</w:t>
      </w:r>
      <w:r>
        <w:t>so have more complex financial management requirements.</w:t>
      </w:r>
    </w:p>
    <w:p w:rsidR="00840B36" w:rsidRDefault="00840B36">
      <w:pPr>
        <w:spacing w:before="240" w:after="240"/>
        <w:jc w:val="both"/>
      </w:pPr>
    </w:p>
    <w:p w:rsidR="00840B36" w:rsidRDefault="00840B36">
      <w:pPr>
        <w:spacing w:before="240" w:after="240"/>
        <w:jc w:val="both"/>
      </w:pPr>
    </w:p>
    <w:p w:rsidR="00840B36" w:rsidRDefault="008861E5">
      <w:pPr>
        <w:spacing w:before="240" w:after="240"/>
        <w:jc w:val="both"/>
      </w:pPr>
      <w:r>
        <w:t xml:space="preserve">When considering </w:t>
      </w:r>
      <w:r>
        <w:rPr>
          <w:b/>
          <w:bCs/>
        </w:rPr>
        <w:t>bank account opening services</w:t>
      </w:r>
      <w:r>
        <w:t>, businesses should evaluate factors such as transaction requirements, currencies, payment needs, online banking facilities, international transfers, and ongoing compliance responsibilities.</w:t>
      </w:r>
    </w:p>
    <w:p w:rsidR="00840B36" w:rsidRDefault="008861E5">
      <w:pPr>
        <w:spacing w:before="240" w:after="240"/>
        <w:jc w:val="both"/>
      </w:pPr>
      <w:r>
        <w:t xml:space="preserve">It is also important to understand that opening a corporate bank </w:t>
      </w:r>
      <w:r>
        <w:t>account is subject to the bank's internal review and approval procedures. Professional assistance can help with preparation, but no service provider can guarantee that a particular bank will approve an application.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6" w:name="_8yvwhnof6d56" w:colFirst="0" w:colLast="0"/>
      <w:bookmarkEnd w:id="6"/>
      <w:r>
        <w:rPr>
          <w:b/>
          <w:bCs/>
          <w:sz w:val="34"/>
          <w:szCs w:val="34"/>
        </w:rPr>
        <w:t>The Role of an Account Firm in Hong Kong</w:t>
      </w:r>
    </w:p>
    <w:p w:rsidR="00840B36" w:rsidRDefault="008861E5">
      <w:pPr>
        <w:spacing w:before="240" w:after="240"/>
        <w:jc w:val="both"/>
      </w:pPr>
      <w:r>
        <w:t xml:space="preserve">Businesses may also work with an </w:t>
      </w:r>
      <w:hyperlink r:id="rId12">
        <w:r>
          <w:rPr>
            <w:b/>
            <w:bCs/>
            <w:color w:val="1155CC"/>
            <w:u w:val="single"/>
          </w:rPr>
          <w:t>account firm in Hong Kong</w:t>
        </w:r>
      </w:hyperlink>
      <w:r>
        <w:t xml:space="preserve"> for accounting and financial administration requirements. Accounting professionals can help businesses maintain appropriate </w:t>
      </w:r>
      <w:r>
        <w:t>financial records, organize reporting information, and manage accounting-related responsibilities.</w:t>
      </w:r>
    </w:p>
    <w:p w:rsidR="00840B36" w:rsidRDefault="008861E5">
      <w:pPr>
        <w:spacing w:before="240" w:after="240"/>
        <w:jc w:val="both"/>
      </w:pPr>
      <w:r>
        <w:t>For newly incorporated companies, connecting company formation, accounting, tax, and banking requirements can provide a more organized approach to business a</w:t>
      </w:r>
      <w:r>
        <w:t xml:space="preserve">dministration. </w:t>
      </w:r>
      <w:r>
        <w:rPr>
          <w:b/>
          <w:bCs/>
        </w:rPr>
        <w:t>Acorn</w:t>
      </w:r>
      <w:r>
        <w:t xml:space="preserve"> supports businesses by providing access to professional business services designed around their corporate requirements.</w:t>
      </w:r>
    </w:p>
    <w:p w:rsidR="00840B36" w:rsidRDefault="008861E5">
      <w:pPr>
        <w:spacing w:before="240" w:after="240"/>
        <w:jc w:val="both"/>
      </w:pPr>
      <w:r>
        <w:t xml:space="preserve">An </w:t>
      </w:r>
      <w:r>
        <w:rPr>
          <w:b/>
          <w:bCs/>
        </w:rPr>
        <w:t>account firm in Hong Kong</w:t>
      </w:r>
      <w:r>
        <w:t xml:space="preserve"> may assist with areas such as bookkeeping, accounting records, financial statements, t</w:t>
      </w:r>
      <w:r>
        <w:t>ax-related matters, and general financial administration. The exact services required will depend on the nature and size of the company.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7" w:name="_n691kcj96983" w:colFirst="0" w:colLast="0"/>
      <w:bookmarkEnd w:id="7"/>
      <w:r>
        <w:rPr>
          <w:b/>
          <w:bCs/>
          <w:sz w:val="34"/>
          <w:szCs w:val="34"/>
        </w:rPr>
        <w:t>Supporting International Businesses</w:t>
      </w:r>
    </w:p>
    <w:p w:rsidR="00840B36" w:rsidRDefault="008861E5">
      <w:pPr>
        <w:spacing w:before="240" w:after="240"/>
        <w:jc w:val="both"/>
      </w:pPr>
      <w:r>
        <w:t>Hong Kong is commonly used by companies involved in international trade and cross-b</w:t>
      </w:r>
      <w:r>
        <w:t>order business. Businesses may need banking facilities to receive payments from overseas customers, pay international suppliers, and manage transactions across different markets.</w:t>
      </w:r>
    </w:p>
    <w:p w:rsidR="00840B36" w:rsidRDefault="008861E5">
      <w:pPr>
        <w:spacing w:before="240" w:after="240"/>
        <w:jc w:val="both"/>
      </w:pPr>
      <w:r>
        <w:t>For such businesses, preparing clear information about international activiti</w:t>
      </w:r>
      <w:r>
        <w:t>es can be particularly important. Companies should be able to explain their commercial activities, counterparties, expected transaction volumes, and sources and uses of funds when requested by the bank.</w:t>
      </w:r>
    </w:p>
    <w:p w:rsidR="00840B36" w:rsidRDefault="008861E5">
      <w:pPr>
        <w:spacing w:before="240" w:after="240"/>
        <w:jc w:val="both"/>
      </w:pPr>
      <w:r>
        <w:rPr>
          <w:b/>
          <w:bCs/>
        </w:rPr>
        <w:t>Acorn</w:t>
      </w:r>
      <w:r>
        <w:t xml:space="preserve"> helps businesses prepare for these requirements</w:t>
      </w:r>
      <w:r>
        <w:t xml:space="preserve"> by providing structured corporate support and guidance throughout the relevant business administration process.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8" w:name="_7pin99fzrz5j" w:colFirst="0" w:colLast="0"/>
      <w:bookmarkEnd w:id="8"/>
      <w:r>
        <w:rPr>
          <w:b/>
          <w:bCs/>
          <w:sz w:val="34"/>
          <w:szCs w:val="34"/>
        </w:rPr>
        <w:t>Compliance and Transparency Matter</w:t>
      </w:r>
    </w:p>
    <w:p w:rsidR="00840B36" w:rsidRDefault="008861E5">
      <w:pPr>
        <w:spacing w:before="240" w:after="240"/>
        <w:jc w:val="both"/>
      </w:pPr>
      <w:r>
        <w:t>Modern financial institutions apply customer due diligence and compliance procedures when reviewing corporate banking applications. Businesses should provide accurate information and respond to requests from the bank in a timely manner.</w:t>
      </w:r>
    </w:p>
    <w:p w:rsidR="008861E5" w:rsidRDefault="008861E5">
      <w:pPr>
        <w:spacing w:before="240" w:after="240"/>
        <w:jc w:val="both"/>
      </w:pPr>
    </w:p>
    <w:p w:rsidR="008861E5" w:rsidRDefault="008861E5">
      <w:pPr>
        <w:spacing w:before="240" w:after="240"/>
        <w:jc w:val="both"/>
      </w:pPr>
    </w:p>
    <w:p w:rsidR="00840B36" w:rsidRDefault="008861E5">
      <w:pPr>
        <w:spacing w:before="240" w:after="240"/>
        <w:jc w:val="both"/>
      </w:pPr>
      <w:bookmarkStart w:id="9" w:name="_GoBack"/>
      <w:bookmarkEnd w:id="9"/>
      <w:r>
        <w:t>Companies should av</w:t>
      </w:r>
      <w:r>
        <w:t>oid providing incomplete, inconsistent, or misleading information. Details relating to ownership, business activities, expected transactions, and sources of funds should be presented accurately.</w:t>
      </w:r>
    </w:p>
    <w:p w:rsidR="00840B36" w:rsidRDefault="00840B36">
      <w:pPr>
        <w:spacing w:before="240" w:after="240"/>
        <w:jc w:val="both"/>
      </w:pPr>
    </w:p>
    <w:p w:rsidR="00840B36" w:rsidRDefault="008861E5">
      <w:pPr>
        <w:spacing w:before="240" w:after="240"/>
        <w:jc w:val="both"/>
      </w:pPr>
      <w:r>
        <w:t xml:space="preserve">For companies considering </w:t>
      </w:r>
      <w:r>
        <w:rPr>
          <w:b/>
          <w:bCs/>
        </w:rPr>
        <w:t>Hong Kong holding company formatio</w:t>
      </w:r>
      <w:r>
        <w:rPr>
          <w:b/>
          <w:bCs/>
        </w:rPr>
        <w:t>n</w:t>
      </w:r>
      <w:r>
        <w:t>, having a clear explanation of the company's purpose and ownership structure can be particularly important. Maintaining proper corporate documentation can also support ongoing business administration.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0" w:name="_6aih77w0t87k" w:colFirst="0" w:colLast="0"/>
      <w:bookmarkEnd w:id="10"/>
      <w:r>
        <w:rPr>
          <w:b/>
          <w:bCs/>
          <w:sz w:val="34"/>
          <w:szCs w:val="34"/>
        </w:rPr>
        <w:t>Why Choose Acorn for Business Support?</w:t>
      </w:r>
    </w:p>
    <w:p w:rsidR="00840B36" w:rsidRDefault="008861E5">
      <w:pPr>
        <w:spacing w:before="240" w:after="240"/>
        <w:jc w:val="both"/>
      </w:pPr>
      <w:r>
        <w:rPr>
          <w:b/>
          <w:bCs/>
        </w:rPr>
        <w:t>Acorn</w:t>
      </w:r>
      <w:r>
        <w:t xml:space="preserve"> provides</w:t>
      </w:r>
      <w:r>
        <w:t xml:space="preserve"> corporate and business support services for companies seeking assistance with company formation, accounting, compliance, and related administrative requirements.</w:t>
      </w:r>
    </w:p>
    <w:p w:rsidR="00840B36" w:rsidRDefault="008861E5">
      <w:pPr>
        <w:spacing w:before="240" w:after="240"/>
        <w:jc w:val="both"/>
      </w:pPr>
      <w:r>
        <w:t>Its professional approach focuses on understanding the business structure and helping clients</w:t>
      </w:r>
      <w:r>
        <w:t xml:space="preserve"> organize relevant documentation and information. For businesses exploring </w:t>
      </w:r>
      <w:r>
        <w:rPr>
          <w:b/>
          <w:bCs/>
        </w:rPr>
        <w:t>bank account opening services</w:t>
      </w:r>
      <w:r>
        <w:t>, this can provide a more structured way to prepare for communication with financial institutions.</w:t>
      </w:r>
    </w:p>
    <w:p w:rsidR="00840B36" w:rsidRDefault="008861E5">
      <w:pPr>
        <w:spacing w:before="240" w:after="240"/>
        <w:jc w:val="both"/>
      </w:pPr>
      <w:r>
        <w:t xml:space="preserve">Acorn can also support businesses that are planning </w:t>
      </w:r>
      <w:r>
        <w:rPr>
          <w:b/>
          <w:bCs/>
        </w:rPr>
        <w:t>H</w:t>
      </w:r>
      <w:r>
        <w:rPr>
          <w:b/>
          <w:bCs/>
        </w:rPr>
        <w:t>ong Kong holding company formation</w:t>
      </w:r>
      <w:r>
        <w:t xml:space="preserve"> or require assistance from an </w:t>
      </w:r>
      <w:r>
        <w:rPr>
          <w:b/>
          <w:bCs/>
        </w:rPr>
        <w:t>account firm in Hong Kong</w:t>
      </w:r>
      <w:r>
        <w:t xml:space="preserve"> for their ongoing accounting and corporate needs.</w:t>
      </w:r>
    </w:p>
    <w:p w:rsidR="00840B36" w:rsidRDefault="008861E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1" w:name="_tnbp168arh24" w:colFirst="0" w:colLast="0"/>
      <w:bookmarkEnd w:id="11"/>
      <w:r>
        <w:rPr>
          <w:b/>
          <w:bCs/>
          <w:sz w:val="34"/>
          <w:szCs w:val="34"/>
        </w:rPr>
        <w:t>Conclusion</w:t>
      </w:r>
    </w:p>
    <w:p w:rsidR="00840B36" w:rsidRDefault="008861E5">
      <w:pPr>
        <w:spacing w:before="240" w:after="240"/>
        <w:jc w:val="both"/>
      </w:pPr>
      <w:r>
        <w:t xml:space="preserve">Professional </w:t>
      </w:r>
      <w:r>
        <w:rPr>
          <w:b/>
          <w:bCs/>
        </w:rPr>
        <w:t>bank account opening services</w:t>
      </w:r>
      <w:r>
        <w:t xml:space="preserve"> can help businesses approach the corporate banking process wi</w:t>
      </w:r>
      <w:r>
        <w:t>th better preparation and organization. From gathering company documents to understanding banking requirements and presenting accurate business information, preparation plays an important role in the overall process.</w:t>
      </w:r>
    </w:p>
    <w:p w:rsidR="00840B36" w:rsidRDefault="008861E5">
      <w:pPr>
        <w:spacing w:before="240" w:after="240"/>
        <w:jc w:val="both"/>
      </w:pPr>
      <w:r>
        <w:t xml:space="preserve">Businesses considering </w:t>
      </w:r>
      <w:r>
        <w:rPr>
          <w:b/>
          <w:bCs/>
        </w:rPr>
        <w:t>Hong Kong holdin</w:t>
      </w:r>
      <w:r>
        <w:rPr>
          <w:b/>
          <w:bCs/>
        </w:rPr>
        <w:t>g company formation</w:t>
      </w:r>
      <w:r>
        <w:t xml:space="preserve"> should also evaluate their corporate structure, financial requirements, and ongoing compliance responsibilities. Working with an experienced professional such as </w:t>
      </w:r>
      <w:r>
        <w:rPr>
          <w:b/>
          <w:bCs/>
        </w:rPr>
        <w:t>Acorn</w:t>
      </w:r>
      <w:r>
        <w:t xml:space="preserve"> can help businesses coordinate these requirements more effectively.</w:t>
      </w:r>
    </w:p>
    <w:p w:rsidR="00840B36" w:rsidRDefault="008861E5">
      <w:pPr>
        <w:spacing w:before="240" w:after="240"/>
        <w:jc w:val="both"/>
      </w:pPr>
      <w:r>
        <w:t xml:space="preserve">Whether a company is newly established, expanding internationally, or reorganizing its corporate structure, having appropriate banking and accounting support can contribute to smoother business administration. </w:t>
      </w:r>
      <w:r>
        <w:rPr>
          <w:b/>
          <w:bCs/>
        </w:rPr>
        <w:t>Acorn</w:t>
      </w:r>
      <w:r>
        <w:t xml:space="preserve"> provides corporate assistance designed t</w:t>
      </w:r>
      <w:r>
        <w:t>o help businesses manage these important requirements with a professional and structured approach.</w:t>
      </w:r>
    </w:p>
    <w:p w:rsidR="00840B36" w:rsidRDefault="00840B36">
      <w:pPr>
        <w:spacing w:before="240" w:after="240"/>
      </w:pPr>
    </w:p>
    <w:p w:rsidR="00840B36" w:rsidRDefault="00840B36"/>
    <w:sectPr w:rsidR="00840B36" w:rsidSect="008861E5">
      <w:pgSz w:w="12240" w:h="15840"/>
      <w:pgMar w:top="0" w:right="189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1CF03F0F-D0E7-41C6-93BB-1A3D016FF8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FAD7BF1-671C-4180-A172-1C606C7BA011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4F32"/>
    <w:multiLevelType w:val="multilevel"/>
    <w:tmpl w:val="F6EC82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1A62DFB"/>
    <w:multiLevelType w:val="multilevel"/>
    <w:tmpl w:val="5818F6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36"/>
    <w:rsid w:val="00840B36"/>
    <w:rsid w:val="0088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17F4B"/>
  <w15:docId w15:val="{49B64CB7-6A58-4D9B-B73A-95B3E23A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ornhk.com/services/bank-account-formation/" TargetMode="External"/><Relationship Id="rId12" Type="http://schemas.openxmlformats.org/officeDocument/2006/relationships/hyperlink" Target="https://www.acornhk.com/services/accounting-servi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acornhk.com/services/hong-kong-company-formation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acornhk.com/services/hong-kong-company-formatio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1345</Words>
  <Characters>7668</Characters>
  <Application>Microsoft Office Word</Application>
  <DocSecurity>0</DocSecurity>
  <Lines>63</Lines>
  <Paragraphs>17</Paragraphs>
  <ScaleCrop>false</ScaleCrop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</cp:revision>
  <dcterms:created xsi:type="dcterms:W3CDTF">2026-09-25T09:41:00Z</dcterms:created>
  <dcterms:modified xsi:type="dcterms:W3CDTF">2026-09-25T09:42:00Z</dcterms:modified>
</cp:coreProperties>
</file>